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ADCB" w14:textId="77777777" w:rsidR="004A07B7" w:rsidRPr="004A07B7" w:rsidRDefault="004A07B7" w:rsidP="004A07B7">
      <w:pPr>
        <w:ind w:firstLine="567"/>
        <w:rPr>
          <w:rFonts w:eastAsia="Times New Roman"/>
          <w:lang w:eastAsia="ru-UA"/>
        </w:rPr>
      </w:pPr>
    </w:p>
    <w:p w14:paraId="32A21DD6" w14:textId="77777777" w:rsidR="004A07B7" w:rsidRPr="00EA2919" w:rsidRDefault="004A07B7" w:rsidP="00EA2919">
      <w:pPr>
        <w:ind w:firstLine="567"/>
        <w:jc w:val="center"/>
        <w:rPr>
          <w:rFonts w:eastAsia="Times New Roman"/>
          <w:b/>
          <w:bCs/>
          <w:sz w:val="28"/>
          <w:szCs w:val="28"/>
          <w:lang w:eastAsia="ru-UA"/>
        </w:rPr>
      </w:pPr>
      <w:r w:rsidRPr="004A07B7">
        <w:rPr>
          <w:rFonts w:eastAsia="Times New Roman"/>
          <w:color w:val="000000"/>
          <w:lang w:eastAsia="ru-UA"/>
        </w:rPr>
        <w:t> </w:t>
      </w:r>
      <w:r w:rsidRPr="00EA2919">
        <w:rPr>
          <w:rFonts w:eastAsia="Times New Roman"/>
          <w:b/>
          <w:bCs/>
          <w:color w:val="000000"/>
          <w:sz w:val="28"/>
          <w:szCs w:val="28"/>
          <w:lang w:eastAsia="ru-UA"/>
        </w:rPr>
        <w:t>ПОЛОЖЕННЯ ПРО КОМІТЕТ РОЗВИТКУ</w:t>
      </w:r>
    </w:p>
    <w:p w14:paraId="105F7376" w14:textId="77777777" w:rsidR="004A07B7" w:rsidRPr="00EA2919" w:rsidRDefault="004A07B7" w:rsidP="00EA2919">
      <w:pPr>
        <w:ind w:firstLine="567"/>
        <w:jc w:val="center"/>
        <w:rPr>
          <w:rFonts w:eastAsia="Times New Roman"/>
          <w:b/>
          <w:bCs/>
          <w:sz w:val="28"/>
          <w:szCs w:val="28"/>
          <w:lang w:eastAsia="ru-UA"/>
        </w:rPr>
      </w:pPr>
      <w:r w:rsidRPr="00EA2919">
        <w:rPr>
          <w:rFonts w:eastAsia="Times New Roman"/>
          <w:b/>
          <w:bCs/>
          <w:color w:val="000000"/>
          <w:sz w:val="28"/>
          <w:szCs w:val="28"/>
          <w:lang w:eastAsia="ru-UA"/>
        </w:rPr>
        <w:t> КЛІНІЧНОЇ ПРАКТИКИ В РАМКАХ </w:t>
      </w:r>
    </w:p>
    <w:p w14:paraId="38DD2BBE" w14:textId="77777777" w:rsidR="004A07B7" w:rsidRPr="00EA2919" w:rsidRDefault="004A07B7" w:rsidP="00EA2919">
      <w:pPr>
        <w:ind w:firstLine="567"/>
        <w:jc w:val="center"/>
        <w:rPr>
          <w:rFonts w:eastAsia="Times New Roman"/>
          <w:b/>
          <w:bCs/>
          <w:sz w:val="28"/>
          <w:szCs w:val="28"/>
          <w:lang w:eastAsia="ru-UA"/>
        </w:rPr>
      </w:pPr>
      <w:r w:rsidRPr="00EA2919">
        <w:rPr>
          <w:rFonts w:eastAsia="Times New Roman"/>
          <w:b/>
          <w:bCs/>
          <w:color w:val="000000"/>
          <w:sz w:val="28"/>
          <w:szCs w:val="28"/>
          <w:lang w:eastAsia="ru-UA"/>
        </w:rPr>
        <w:t>УКРАЇНСЬКОГО ПСИХОАНАЛІТИЧНОГО СОЮЗУ</w:t>
      </w:r>
    </w:p>
    <w:p w14:paraId="17E3E281" w14:textId="77777777" w:rsidR="004A07B7" w:rsidRPr="00EA2919" w:rsidRDefault="004A07B7" w:rsidP="00EA2919">
      <w:pPr>
        <w:ind w:firstLine="567"/>
        <w:rPr>
          <w:rFonts w:eastAsia="Times New Roman"/>
          <w:sz w:val="28"/>
          <w:szCs w:val="28"/>
          <w:lang w:eastAsia="ru-UA"/>
        </w:rPr>
      </w:pPr>
    </w:p>
    <w:p w14:paraId="5B9365B9" w14:textId="77777777" w:rsidR="00EA2919" w:rsidRPr="00EA2919" w:rsidRDefault="00EA2919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</w:p>
    <w:p w14:paraId="1C753779" w14:textId="77777777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1. Комітет з розвитку клінічної практики в рамках Українського Психоаналітичного Союзу спрямовує свою роботу на:</w:t>
      </w:r>
    </w:p>
    <w:p w14:paraId="57DDD0CE" w14:textId="77777777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          - розробку та затвердження критеріїв, правил та вимог до практичної діяльності фахівців Організації в рамках УПС; </w:t>
      </w:r>
    </w:p>
    <w:p w14:paraId="73A06359" w14:textId="77777777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          - допомогу починаючим фахівцям розпочати свою клінічну практику в рамках проектів УПС;  </w:t>
      </w:r>
    </w:p>
    <w:p w14:paraId="6B10387A" w14:textId="1AA6E867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 xml:space="preserve">         - ведення переговорів та заключення договорів з організаціями та спільнотами, що потребують допомоги з боку фахівців з психоаналізу та </w:t>
      </w:r>
      <w:proofErr w:type="spellStart"/>
      <w:r w:rsidRPr="00EA2919">
        <w:rPr>
          <w:rFonts w:eastAsia="Times New Roman"/>
          <w:color w:val="000000"/>
          <w:sz w:val="28"/>
          <w:szCs w:val="28"/>
          <w:lang w:eastAsia="ru-UA"/>
        </w:rPr>
        <w:t>психоаналітично</w:t>
      </w:r>
      <w:proofErr w:type="spellEnd"/>
      <w:r w:rsidRPr="00EA2919">
        <w:rPr>
          <w:rFonts w:eastAsia="Times New Roman"/>
          <w:color w:val="000000"/>
          <w:sz w:val="28"/>
          <w:szCs w:val="28"/>
          <w:lang w:eastAsia="ru-UA"/>
        </w:rPr>
        <w:t xml:space="preserve"> спрямованої </w:t>
      </w:r>
      <w:r w:rsidR="00E069B6" w:rsidRPr="00EA2919">
        <w:rPr>
          <w:rFonts w:eastAsia="Times New Roman"/>
          <w:color w:val="000000"/>
          <w:sz w:val="28"/>
          <w:szCs w:val="28"/>
          <w:lang w:eastAsia="ru-UA"/>
        </w:rPr>
        <w:t>терапії</w:t>
      </w:r>
      <w:r w:rsidRPr="00EA2919">
        <w:rPr>
          <w:rFonts w:eastAsia="Times New Roman"/>
          <w:color w:val="000000"/>
          <w:sz w:val="28"/>
          <w:szCs w:val="28"/>
          <w:lang w:eastAsia="ru-UA"/>
        </w:rPr>
        <w:t>;</w:t>
      </w:r>
    </w:p>
    <w:p w14:paraId="685396EE" w14:textId="77777777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       - контроль виконання фахівцями правил і вимог щодо клінічної практики в рамках УПС.</w:t>
      </w:r>
    </w:p>
    <w:p w14:paraId="69D216FA" w14:textId="77777777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</w:p>
    <w:p w14:paraId="3BC871F3" w14:textId="58ECB84C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2. Голова Комітету затверджується Конференцією членів УПС. </w:t>
      </w:r>
    </w:p>
    <w:p w14:paraId="2B4A6CDF" w14:textId="77777777" w:rsidR="00C05592" w:rsidRPr="00EA2919" w:rsidRDefault="00C05592" w:rsidP="00EA2919">
      <w:pPr>
        <w:jc w:val="both"/>
        <w:rPr>
          <w:rFonts w:eastAsia="Times New Roman"/>
          <w:sz w:val="28"/>
          <w:szCs w:val="28"/>
          <w:lang w:eastAsia="ru-UA"/>
        </w:rPr>
      </w:pPr>
    </w:p>
    <w:p w14:paraId="08D0E712" w14:textId="34B55353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3. Склад Комітету формується Головою Комітету та затверджується Президентом УПС. </w:t>
      </w:r>
    </w:p>
    <w:p w14:paraId="7B0BB2D3" w14:textId="77777777" w:rsidR="00C05592" w:rsidRPr="00EA2919" w:rsidRDefault="00C05592" w:rsidP="00EA2919">
      <w:pPr>
        <w:jc w:val="both"/>
        <w:rPr>
          <w:rFonts w:eastAsia="Times New Roman"/>
          <w:sz w:val="28"/>
          <w:szCs w:val="28"/>
          <w:lang w:eastAsia="ru-UA"/>
        </w:rPr>
      </w:pPr>
    </w:p>
    <w:p w14:paraId="3A0EC478" w14:textId="33D12F2D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4. Робота та рішення Комітету підпорядковуються виключно Президенту УПС.</w:t>
      </w:r>
    </w:p>
    <w:p w14:paraId="3BF7EE80" w14:textId="77777777" w:rsidR="00C05592" w:rsidRPr="00EA2919" w:rsidRDefault="00C05592" w:rsidP="00EA2919">
      <w:pPr>
        <w:jc w:val="both"/>
        <w:rPr>
          <w:rFonts w:eastAsia="Times New Roman"/>
          <w:sz w:val="28"/>
          <w:szCs w:val="28"/>
          <w:lang w:eastAsia="ru-UA"/>
        </w:rPr>
      </w:pPr>
    </w:p>
    <w:p w14:paraId="3F468F80" w14:textId="65424FB0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5. Спірні питання в вигляді виключення можуть виноситися на вирішення  Конференці</w:t>
      </w:r>
      <w:r w:rsidR="00E069B6" w:rsidRPr="00EA2919">
        <w:rPr>
          <w:rFonts w:eastAsia="Times New Roman"/>
          <w:color w:val="000000"/>
          <w:sz w:val="28"/>
          <w:szCs w:val="28"/>
          <w:lang w:eastAsia="ru-UA"/>
        </w:rPr>
        <w:t>єю</w:t>
      </w:r>
      <w:r w:rsidRPr="00EA2919">
        <w:rPr>
          <w:rFonts w:eastAsia="Times New Roman"/>
          <w:color w:val="000000"/>
          <w:sz w:val="28"/>
          <w:szCs w:val="28"/>
          <w:lang w:eastAsia="ru-UA"/>
        </w:rPr>
        <w:t xml:space="preserve"> УПС. </w:t>
      </w:r>
    </w:p>
    <w:p w14:paraId="1DAB1B3C" w14:textId="77777777" w:rsidR="00C05592" w:rsidRPr="00EA2919" w:rsidRDefault="00C05592" w:rsidP="00EA2919">
      <w:pPr>
        <w:jc w:val="both"/>
        <w:rPr>
          <w:rFonts w:eastAsia="Times New Roman"/>
          <w:sz w:val="28"/>
          <w:szCs w:val="28"/>
          <w:lang w:eastAsia="ru-UA"/>
        </w:rPr>
      </w:pPr>
    </w:p>
    <w:p w14:paraId="2C0E9F7D" w14:textId="6B365015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6. Засідання Комітету скликаються Головою, Президентом або по мірі необхідності, але не менш ніж 3 рази на рік. </w:t>
      </w:r>
    </w:p>
    <w:p w14:paraId="4809491D" w14:textId="77777777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</w:p>
    <w:p w14:paraId="2746BB0C" w14:textId="2986EF61" w:rsidR="004A07B7" w:rsidRPr="00EA2919" w:rsidRDefault="004A07B7" w:rsidP="00EA2919">
      <w:pPr>
        <w:ind w:firstLine="567"/>
        <w:jc w:val="both"/>
        <w:rPr>
          <w:rFonts w:eastAsia="Times New Roman"/>
          <w:sz w:val="28"/>
          <w:szCs w:val="28"/>
          <w:lang w:eastAsia="ru-UA"/>
        </w:rPr>
      </w:pPr>
      <w:r w:rsidRPr="00EA2919">
        <w:rPr>
          <w:rFonts w:eastAsia="Times New Roman"/>
          <w:color w:val="000000"/>
          <w:sz w:val="28"/>
          <w:szCs w:val="28"/>
          <w:lang w:eastAsia="ru-UA"/>
        </w:rPr>
        <w:t>7. Робота Комітету підпорядковується нормам і правилам Етичного кодексу та Устав</w:t>
      </w:r>
      <w:r w:rsidR="00E069B6" w:rsidRPr="00EA2919">
        <w:rPr>
          <w:rFonts w:eastAsia="Times New Roman"/>
          <w:color w:val="000000"/>
          <w:sz w:val="28"/>
          <w:szCs w:val="28"/>
          <w:lang w:eastAsia="ru-UA"/>
        </w:rPr>
        <w:t>у</w:t>
      </w:r>
      <w:r w:rsidRPr="00EA2919">
        <w:rPr>
          <w:rFonts w:eastAsia="Times New Roman"/>
          <w:color w:val="000000"/>
          <w:sz w:val="28"/>
          <w:szCs w:val="28"/>
          <w:lang w:eastAsia="ru-UA"/>
        </w:rPr>
        <w:t xml:space="preserve"> УПС.</w:t>
      </w:r>
    </w:p>
    <w:p w14:paraId="1A692BE2" w14:textId="77777777" w:rsidR="00F2790F" w:rsidRPr="00EA2919" w:rsidRDefault="00F2790F" w:rsidP="00EA2919">
      <w:pPr>
        <w:ind w:firstLine="567"/>
        <w:jc w:val="both"/>
        <w:rPr>
          <w:sz w:val="28"/>
          <w:szCs w:val="28"/>
        </w:rPr>
      </w:pPr>
    </w:p>
    <w:p w14:paraId="27D94CAD" w14:textId="0AC249FB" w:rsidR="00C05592" w:rsidRDefault="00C05592" w:rsidP="00EA2919">
      <w:pPr>
        <w:ind w:firstLine="567"/>
        <w:jc w:val="both"/>
        <w:rPr>
          <w:sz w:val="28"/>
          <w:szCs w:val="28"/>
        </w:rPr>
      </w:pPr>
      <w:r w:rsidRPr="00EA2919">
        <w:rPr>
          <w:sz w:val="28"/>
          <w:szCs w:val="28"/>
        </w:rPr>
        <w:t>СКЛАД КОМІТЕТУ РОЗВИТКУ КЛІНІЧНОЇ ПРАКТИКИ:</w:t>
      </w:r>
    </w:p>
    <w:p w14:paraId="110EDBDD" w14:textId="77777777" w:rsidR="00EA2919" w:rsidRPr="00EA2919" w:rsidRDefault="00EA2919" w:rsidP="00EA2919">
      <w:pPr>
        <w:ind w:firstLine="567"/>
        <w:jc w:val="both"/>
        <w:rPr>
          <w:sz w:val="28"/>
          <w:szCs w:val="28"/>
        </w:rPr>
      </w:pPr>
    </w:p>
    <w:p w14:paraId="0951753F" w14:textId="0498754A" w:rsidR="00FE6A0F" w:rsidRPr="00EA2919" w:rsidRDefault="00FE6A0F" w:rsidP="00EA2919">
      <w:pPr>
        <w:spacing w:line="360" w:lineRule="auto"/>
        <w:jc w:val="both"/>
        <w:rPr>
          <w:sz w:val="28"/>
          <w:szCs w:val="28"/>
        </w:rPr>
      </w:pPr>
      <w:proofErr w:type="spellStart"/>
      <w:r w:rsidRPr="00EA2919">
        <w:rPr>
          <w:sz w:val="28"/>
          <w:szCs w:val="28"/>
        </w:rPr>
        <w:t>Дворжанська</w:t>
      </w:r>
      <w:proofErr w:type="spellEnd"/>
      <w:r w:rsidRPr="00EA2919">
        <w:rPr>
          <w:sz w:val="28"/>
          <w:szCs w:val="28"/>
        </w:rPr>
        <w:t xml:space="preserve"> Людмила</w:t>
      </w:r>
    </w:p>
    <w:p w14:paraId="70A1B0A6" w14:textId="78CF6608" w:rsidR="00FE6A0F" w:rsidRPr="00EA2919" w:rsidRDefault="00FE6A0F" w:rsidP="00EA2919">
      <w:pPr>
        <w:spacing w:line="360" w:lineRule="auto"/>
        <w:jc w:val="both"/>
        <w:rPr>
          <w:sz w:val="28"/>
          <w:szCs w:val="28"/>
        </w:rPr>
      </w:pPr>
      <w:r w:rsidRPr="00EA2919">
        <w:rPr>
          <w:sz w:val="28"/>
          <w:szCs w:val="28"/>
        </w:rPr>
        <w:t>Павлович Олена</w:t>
      </w:r>
    </w:p>
    <w:sectPr w:rsidR="00FE6A0F" w:rsidRPr="00EA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B7"/>
    <w:rsid w:val="00010F2C"/>
    <w:rsid w:val="004A07B7"/>
    <w:rsid w:val="007B7069"/>
    <w:rsid w:val="00C05592"/>
    <w:rsid w:val="00E069B6"/>
    <w:rsid w:val="00EA2919"/>
    <w:rsid w:val="00F03701"/>
    <w:rsid w:val="00F114A2"/>
    <w:rsid w:val="00F2790F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AB21"/>
  <w15:chartTrackingRefBased/>
  <w15:docId w15:val="{A44681E7-1AEE-40CB-B3F1-0F6E594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Dvorzhanska</dc:creator>
  <cp:keywords/>
  <dc:description/>
  <cp:lastModifiedBy>Elena Sin</cp:lastModifiedBy>
  <cp:revision>5</cp:revision>
  <dcterms:created xsi:type="dcterms:W3CDTF">2024-07-29T14:02:00Z</dcterms:created>
  <dcterms:modified xsi:type="dcterms:W3CDTF">2024-11-15T10:01:00Z</dcterms:modified>
</cp:coreProperties>
</file>